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94" w:rsidP="492DDA8B" w:rsidRDefault="00447F94" w14:paraId="6F0D9D9A" w14:textId="01BA58A7">
      <w:pPr>
        <w:jc w:val="center"/>
        <w:rPr>
          <w:rFonts w:ascii="Arial" w:hAnsi="Arial" w:cs="Arial"/>
          <w:b w:val="1"/>
          <w:bCs w:val="1"/>
          <w:sz w:val="20"/>
          <w:szCs w:val="20"/>
          <w:u w:val="single"/>
        </w:rPr>
      </w:pPr>
      <w:r w:rsidRPr="492DDA8B" w:rsidR="00447F94">
        <w:rPr>
          <w:rFonts w:ascii="Arial" w:hAnsi="Arial" w:cs="Arial"/>
          <w:b w:val="1"/>
          <w:bCs w:val="1"/>
          <w:sz w:val="20"/>
          <w:szCs w:val="20"/>
          <w:u w:val="single"/>
        </w:rPr>
        <w:t xml:space="preserve">DONATION FONTAINE – REGLEMENT </w:t>
      </w:r>
    </w:p>
    <w:p w:rsidR="00447F94" w:rsidP="00447F94" w:rsidRDefault="00447F94" w14:paraId="672A6659" w14:textId="77777777">
      <w:pPr>
        <w:jc w:val="center"/>
        <w:rPr>
          <w:rFonts w:ascii="Arial" w:hAnsi="Arial" w:cs="Arial"/>
          <w:sz w:val="20"/>
          <w:szCs w:val="20"/>
        </w:rPr>
      </w:pPr>
    </w:p>
    <w:p w:rsidR="00447F94" w:rsidP="00447F94" w:rsidRDefault="00447F94" w14:paraId="0A37501D" w14:textId="77777777">
      <w:pPr>
        <w:jc w:val="center"/>
        <w:rPr>
          <w:rFonts w:ascii="Arial" w:hAnsi="Arial" w:cs="Arial"/>
          <w:sz w:val="20"/>
          <w:szCs w:val="20"/>
        </w:rPr>
      </w:pPr>
    </w:p>
    <w:p w:rsidR="00447F94" w:rsidP="00447F94" w:rsidRDefault="00447F94" w14:paraId="1E64D74F" w14:textId="77777777">
      <w:pPr>
        <w:jc w:val="both"/>
        <w:rPr>
          <w:rFonts w:ascii="Arial" w:hAnsi="Arial" w:cs="Arial"/>
          <w:sz w:val="20"/>
          <w:szCs w:val="20"/>
        </w:rPr>
      </w:pPr>
      <w:r w:rsidRPr="008E049E">
        <w:rPr>
          <w:rFonts w:ascii="Arial" w:hAnsi="Arial" w:cs="Arial"/>
          <w:b/>
          <w:sz w:val="20"/>
          <w:szCs w:val="20"/>
          <w:u w:val="single"/>
        </w:rPr>
        <w:t>ARTICLE 1</w:t>
      </w:r>
      <w:r>
        <w:rPr>
          <w:rFonts w:ascii="Arial" w:hAnsi="Arial" w:cs="Arial"/>
          <w:sz w:val="20"/>
          <w:szCs w:val="20"/>
        </w:rPr>
        <w:t>.</w:t>
      </w:r>
    </w:p>
    <w:p w:rsidRPr="0001547D" w:rsidR="0001547D" w:rsidP="66BAE199" w:rsidRDefault="0001547D" w14:paraId="686792EE" w14:textId="3089CC13" w14:noSpellErr="1">
      <w:pPr>
        <w:jc w:val="both"/>
        <w:rPr>
          <w:rFonts w:ascii="Arial" w:hAnsi="Arial" w:cs="Arial"/>
          <w:color w:val="auto"/>
          <w:sz w:val="20"/>
          <w:szCs w:val="20"/>
        </w:rPr>
      </w:pPr>
      <w:r w:rsidRPr="66BAE199" w:rsidR="0001547D">
        <w:rPr>
          <w:rFonts w:ascii="Arial" w:hAnsi="Arial" w:cs="Arial"/>
          <w:color w:val="auto"/>
          <w:sz w:val="20"/>
          <w:szCs w:val="20"/>
        </w:rPr>
        <w:t>L</w:t>
      </w:r>
      <w:r w:rsidRPr="66BAE199" w:rsidR="0001547D">
        <w:rPr>
          <w:rFonts w:ascii="Arial" w:hAnsi="Arial" w:cs="Arial"/>
          <w:color w:val="auto"/>
          <w:sz w:val="20"/>
          <w:szCs w:val="20"/>
        </w:rPr>
        <w:t>e Collège provincial namurois est chargé de la gestion du legs de feu Joseph Fontaine, et, à cette fin il est créé une Commission ayant pour mission de faire respecter les volontés du testateur et de présenter au Collège provincial les</w:t>
      </w:r>
      <w:r w:rsidRPr="66BAE199" w:rsidR="0001547D">
        <w:rPr>
          <w:rFonts w:ascii="Arial" w:hAnsi="Arial" w:cs="Arial"/>
          <w:color w:val="auto"/>
          <w:sz w:val="20"/>
          <w:szCs w:val="20"/>
        </w:rPr>
        <w:t xml:space="preserve"> propos</w:t>
      </w:r>
      <w:r w:rsidRPr="66BAE199" w:rsidR="0001547D">
        <w:rPr>
          <w:rFonts w:ascii="Arial" w:hAnsi="Arial" w:cs="Arial"/>
          <w:color w:val="auto"/>
          <w:sz w:val="20"/>
          <w:szCs w:val="20"/>
        </w:rPr>
        <w:t>iti</w:t>
      </w:r>
      <w:r w:rsidRPr="66BAE199" w:rsidR="0001547D">
        <w:rPr>
          <w:rFonts w:ascii="Arial" w:hAnsi="Arial" w:cs="Arial"/>
          <w:color w:val="auto"/>
          <w:sz w:val="20"/>
          <w:szCs w:val="20"/>
        </w:rPr>
        <w:t>ons d</w:t>
      </w:r>
      <w:r w:rsidRPr="66BAE199" w:rsidR="0001547D">
        <w:rPr>
          <w:rFonts w:ascii="Arial" w:hAnsi="Arial" w:cs="Arial"/>
          <w:color w:val="auto"/>
          <w:sz w:val="20"/>
          <w:szCs w:val="20"/>
        </w:rPr>
        <w:t>’affectation du produit des fonds placés.</w:t>
      </w:r>
    </w:p>
    <w:p w:rsidR="00447F94" w:rsidP="00447F94" w:rsidRDefault="00447F94" w14:paraId="523FFDBB" w14:textId="6CB99E95">
      <w:pPr>
        <w:jc w:val="both"/>
        <w:rPr>
          <w:rFonts w:ascii="Arial" w:hAnsi="Arial" w:cs="Arial"/>
          <w:sz w:val="20"/>
          <w:szCs w:val="20"/>
        </w:rPr>
      </w:pPr>
      <w:r>
        <w:rPr>
          <w:rFonts w:ascii="Arial" w:hAnsi="Arial" w:cs="Arial"/>
          <w:sz w:val="20"/>
          <w:szCs w:val="20"/>
        </w:rPr>
        <w:t>Selon le vœu du testateur, les revenus de la Donation doivent « profiter pour moitié aux maisons d’enfants handicapés et pour moitié aux institutions d’enfants abandonnés, sous le contrôle de l’exécuteur testamentaire »</w:t>
      </w:r>
      <w:r w:rsidR="001C6A1C">
        <w:rPr>
          <w:rFonts w:ascii="Arial" w:hAnsi="Arial" w:cs="Arial"/>
          <w:sz w:val="20"/>
          <w:szCs w:val="20"/>
        </w:rPr>
        <w:t>.</w:t>
      </w:r>
    </w:p>
    <w:p w:rsidRPr="0001547D" w:rsidR="0001547D" w:rsidP="66BAE199" w:rsidRDefault="0001547D" w14:paraId="66866A30" w14:textId="127C5F4B" w14:noSpellErr="1">
      <w:pPr>
        <w:jc w:val="both"/>
        <w:rPr>
          <w:rFonts w:ascii="Arial" w:hAnsi="Arial" w:cs="Arial"/>
          <w:color w:val="auto"/>
          <w:sz w:val="20"/>
          <w:szCs w:val="20"/>
        </w:rPr>
      </w:pPr>
      <w:r w:rsidRPr="66BAE199" w:rsidR="0001547D">
        <w:rPr>
          <w:rFonts w:ascii="Arial" w:hAnsi="Arial" w:cs="Arial"/>
          <w:color w:val="auto"/>
          <w:sz w:val="20"/>
          <w:szCs w:val="20"/>
        </w:rPr>
        <w:t>L</w:t>
      </w:r>
      <w:r w:rsidRPr="66BAE199" w:rsidR="0001547D">
        <w:rPr>
          <w:rFonts w:ascii="Arial" w:hAnsi="Arial" w:cs="Arial"/>
          <w:color w:val="auto"/>
          <w:sz w:val="20"/>
          <w:szCs w:val="20"/>
        </w:rPr>
        <w:t xml:space="preserve">e montant </w:t>
      </w:r>
      <w:r w:rsidRPr="66BAE199" w:rsidR="0001547D">
        <w:rPr>
          <w:rFonts w:ascii="Arial" w:hAnsi="Arial" w:cs="Arial"/>
          <w:color w:val="auto"/>
          <w:sz w:val="20"/>
          <w:szCs w:val="20"/>
        </w:rPr>
        <w:t>annuel alloué est décidé par la</w:t>
      </w:r>
      <w:r w:rsidRPr="66BAE199" w:rsidR="00AF2D6F">
        <w:rPr>
          <w:rFonts w:ascii="Arial" w:hAnsi="Arial" w:cs="Arial"/>
          <w:color w:val="auto"/>
          <w:sz w:val="20"/>
          <w:szCs w:val="20"/>
        </w:rPr>
        <w:t xml:space="preserve"> </w:t>
      </w:r>
      <w:r w:rsidRPr="66BAE199" w:rsidR="0001547D">
        <w:rPr>
          <w:rFonts w:ascii="Arial" w:hAnsi="Arial" w:cs="Arial"/>
          <w:color w:val="auto"/>
          <w:sz w:val="20"/>
          <w:szCs w:val="20"/>
        </w:rPr>
        <w:t>Commission en fonction du nombre et de la qualité des projets réceptionnés</w:t>
      </w:r>
      <w:r w:rsidRPr="66BAE199" w:rsidR="00AF2D6F">
        <w:rPr>
          <w:rFonts w:ascii="Arial" w:hAnsi="Arial" w:cs="Arial"/>
          <w:color w:val="auto"/>
          <w:sz w:val="20"/>
          <w:szCs w:val="20"/>
        </w:rPr>
        <w:t xml:space="preserve"> </w:t>
      </w:r>
      <w:r w:rsidRPr="66BAE199" w:rsidR="0044691F">
        <w:rPr>
          <w:rFonts w:ascii="Arial" w:hAnsi="Arial" w:cs="Arial"/>
          <w:color w:val="auto"/>
          <w:sz w:val="20"/>
          <w:szCs w:val="20"/>
        </w:rPr>
        <w:t xml:space="preserve">et </w:t>
      </w:r>
      <w:r w:rsidRPr="66BAE199" w:rsidR="00AF2D6F">
        <w:rPr>
          <w:rFonts w:ascii="Arial" w:hAnsi="Arial" w:cs="Arial"/>
          <w:color w:val="auto"/>
          <w:sz w:val="20"/>
          <w:szCs w:val="20"/>
        </w:rPr>
        <w:t>issus de ces demandeurs.</w:t>
      </w:r>
    </w:p>
    <w:p w:rsidRPr="0001547D" w:rsidR="0001547D" w:rsidP="66BAE199" w:rsidRDefault="0001547D" w14:paraId="41CD6AC4" w14:textId="42FE902B" w14:noSpellErr="1">
      <w:pPr>
        <w:jc w:val="both"/>
        <w:rPr>
          <w:rFonts w:ascii="Arial" w:hAnsi="Arial" w:cs="Arial"/>
          <w:color w:val="auto"/>
          <w:sz w:val="20"/>
          <w:szCs w:val="20"/>
        </w:rPr>
      </w:pPr>
      <w:r w:rsidRPr="66BAE199" w:rsidR="0001547D">
        <w:rPr>
          <w:rFonts w:ascii="Arial" w:hAnsi="Arial" w:cs="Arial"/>
          <w:color w:val="auto"/>
          <w:sz w:val="20"/>
          <w:szCs w:val="20"/>
        </w:rPr>
        <w:t>Quant au</w:t>
      </w:r>
      <w:r w:rsidRPr="66BAE199" w:rsidR="0001547D">
        <w:rPr>
          <w:rFonts w:ascii="Arial" w:hAnsi="Arial" w:cs="Arial"/>
          <w:color w:val="auto"/>
          <w:sz w:val="20"/>
          <w:szCs w:val="20"/>
        </w:rPr>
        <w:t xml:space="preserve"> montant alloué par projet</w:t>
      </w:r>
      <w:r w:rsidRPr="66BAE199" w:rsidR="0001547D">
        <w:rPr>
          <w:rFonts w:ascii="Arial" w:hAnsi="Arial" w:cs="Arial"/>
          <w:color w:val="auto"/>
          <w:sz w:val="20"/>
          <w:szCs w:val="20"/>
        </w:rPr>
        <w:t>, il</w:t>
      </w:r>
      <w:r w:rsidRPr="66BAE199" w:rsidR="0001547D">
        <w:rPr>
          <w:rFonts w:ascii="Arial" w:hAnsi="Arial" w:cs="Arial"/>
          <w:color w:val="auto"/>
          <w:sz w:val="20"/>
          <w:szCs w:val="20"/>
        </w:rPr>
        <w:t xml:space="preserve"> sera compris entre 500</w:t>
      </w:r>
      <w:r w:rsidRPr="66BAE199" w:rsidR="0001547D">
        <w:rPr>
          <w:rFonts w:ascii="Arial" w:hAnsi="Arial" w:cs="Arial"/>
          <w:color w:val="auto"/>
          <w:sz w:val="20"/>
          <w:szCs w:val="20"/>
        </w:rPr>
        <w:t>,00 €</w:t>
      </w:r>
      <w:r w:rsidRPr="66BAE199" w:rsidR="0001547D">
        <w:rPr>
          <w:rFonts w:ascii="Arial" w:hAnsi="Arial" w:cs="Arial"/>
          <w:color w:val="auto"/>
          <w:sz w:val="20"/>
          <w:szCs w:val="20"/>
        </w:rPr>
        <w:t xml:space="preserve"> et 4000</w:t>
      </w:r>
      <w:r w:rsidRPr="66BAE199" w:rsidR="0001547D">
        <w:rPr>
          <w:rFonts w:ascii="Arial" w:hAnsi="Arial" w:cs="Arial"/>
          <w:color w:val="auto"/>
          <w:sz w:val="20"/>
          <w:szCs w:val="20"/>
        </w:rPr>
        <w:t>,00 €.</w:t>
      </w:r>
    </w:p>
    <w:p w:rsidRPr="00B952D9" w:rsidR="00447F94" w:rsidP="66BAE199" w:rsidRDefault="00447F94" w14:paraId="6A2E5BFD" w14:textId="77777777" w14:noSpellErr="1">
      <w:pPr>
        <w:jc w:val="both"/>
        <w:rPr>
          <w:rFonts w:ascii="Arial" w:hAnsi="Arial" w:cs="Arial"/>
          <w:color w:val="auto"/>
          <w:sz w:val="20"/>
          <w:szCs w:val="20"/>
        </w:rPr>
      </w:pPr>
      <w:r w:rsidRPr="66BAE199" w:rsidR="00447F94">
        <w:rPr>
          <w:rFonts w:ascii="Arial" w:hAnsi="Arial" w:cs="Arial"/>
          <w:b w:val="1"/>
          <w:bCs w:val="1"/>
          <w:color w:val="auto"/>
          <w:sz w:val="20"/>
          <w:szCs w:val="20"/>
          <w:u w:val="single"/>
        </w:rPr>
        <w:t>ARTICLE 2.</w:t>
      </w:r>
    </w:p>
    <w:p w:rsidRPr="0001547D" w:rsidR="00447F94" w:rsidP="66BAE199" w:rsidRDefault="00447F94" w14:paraId="5E63FFD6" w14:textId="77777777" w14:noSpellErr="1">
      <w:pPr>
        <w:jc w:val="both"/>
        <w:rPr>
          <w:rFonts w:ascii="Arial" w:hAnsi="Arial" w:cs="Arial"/>
          <w:color w:val="auto"/>
          <w:sz w:val="20"/>
          <w:szCs w:val="20"/>
        </w:rPr>
      </w:pPr>
      <w:r w:rsidRPr="66BAE199" w:rsidR="00447F94">
        <w:rPr>
          <w:rFonts w:ascii="Arial" w:hAnsi="Arial" w:cs="Arial"/>
          <w:color w:val="auto"/>
          <w:sz w:val="20"/>
          <w:szCs w:val="20"/>
        </w:rPr>
        <w:t>Par « Maison d’enfants handicapés » et par « Institutions pour enfants abandonnés », il faut entendre toute association ou tout groupement, de droit ou de fait, qui se fixe pour objectif de donner un    mieux-être aux personnes âgées de moins de 21 ans qui sont handicapés sur le plan physique et ou mental ainsi que les personnes âgées de moins de 21 ans que la Commission considère comme abandonnés par leurs auteurs.</w:t>
      </w:r>
    </w:p>
    <w:p w:rsidR="00447F94" w:rsidP="66BAE199" w:rsidRDefault="00447F94" w14:paraId="12B123EB" w14:textId="77777777" w14:noSpellErr="1">
      <w:pPr>
        <w:jc w:val="both"/>
        <w:rPr>
          <w:rFonts w:ascii="Arial" w:hAnsi="Arial" w:cs="Arial"/>
          <w:color w:val="auto"/>
          <w:sz w:val="20"/>
          <w:szCs w:val="20"/>
        </w:rPr>
      </w:pPr>
      <w:r w:rsidRPr="66BAE199" w:rsidR="00447F94">
        <w:rPr>
          <w:rFonts w:ascii="Arial" w:hAnsi="Arial" w:cs="Arial"/>
          <w:color w:val="auto"/>
          <w:sz w:val="20"/>
          <w:szCs w:val="20"/>
        </w:rPr>
        <w:t>Les personnes handicapées mentales qui vivent sous le statut de la minorité prolongée peuvent faire l’objet de l’intervention de la Donation Fontaine.</w:t>
      </w:r>
    </w:p>
    <w:p w:rsidRPr="00FC2C85" w:rsidR="00FC2C85" w:rsidP="66BAE199" w:rsidRDefault="00FC2C85" w14:paraId="69D8FB14" w14:textId="0EEB35DD" w14:noSpellErr="1">
      <w:pPr>
        <w:jc w:val="both"/>
        <w:rPr>
          <w:rFonts w:ascii="Arial" w:hAnsi="Arial" w:cs="Arial"/>
          <w:color w:val="auto"/>
          <w:sz w:val="20"/>
          <w:szCs w:val="20"/>
        </w:rPr>
      </w:pPr>
      <w:bookmarkStart w:name="_GoBack" w:id="0"/>
      <w:r w:rsidRPr="66BAE199" w:rsidR="00FC2C85">
        <w:rPr>
          <w:rFonts w:ascii="Arial" w:hAnsi="Arial" w:cs="Arial"/>
          <w:color w:val="auto"/>
          <w:sz w:val="20"/>
          <w:szCs w:val="20"/>
        </w:rPr>
        <w:t>Ne peuvent cependant prétendre à l’octroi d’une subvention, les demandeurs lauréats de l’année précédente.</w:t>
      </w:r>
    </w:p>
    <w:bookmarkEnd w:id="0"/>
    <w:p w:rsidRPr="0001547D" w:rsidR="00447F94" w:rsidP="66BAE199" w:rsidRDefault="00447F94" w14:paraId="0EBB6C0E" w14:textId="4D3E8B85" w14:noSpellErr="1">
      <w:pPr>
        <w:jc w:val="both"/>
        <w:rPr>
          <w:rFonts w:ascii="Arial" w:hAnsi="Arial" w:cs="Arial"/>
          <w:color w:val="auto"/>
          <w:sz w:val="20"/>
          <w:szCs w:val="20"/>
        </w:rPr>
      </w:pPr>
      <w:r w:rsidRPr="66BAE199" w:rsidR="00447F94">
        <w:rPr>
          <w:rFonts w:ascii="Arial" w:hAnsi="Arial" w:cs="Arial"/>
          <w:color w:val="auto"/>
          <w:sz w:val="20"/>
          <w:szCs w:val="20"/>
        </w:rPr>
        <w:t>Le mieux-être dont question ci-dessus, doit être entendu avant tout sur le plan des loisirs et sur le plan de l’aide éducative.</w:t>
      </w:r>
    </w:p>
    <w:p w:rsidR="00447F94" w:rsidP="66BAE199" w:rsidRDefault="00447F94" w14:paraId="3707C86E" w14:textId="791FD085" w14:noSpellErr="1">
      <w:pPr>
        <w:jc w:val="both"/>
        <w:rPr>
          <w:rFonts w:ascii="Arial" w:hAnsi="Arial" w:cs="Arial"/>
          <w:b w:val="1"/>
          <w:bCs w:val="1"/>
          <w:color w:val="auto"/>
          <w:sz w:val="20"/>
          <w:szCs w:val="20"/>
          <w:u w:val="single"/>
        </w:rPr>
      </w:pPr>
      <w:r w:rsidRPr="66BAE199" w:rsidR="00447F94">
        <w:rPr>
          <w:rFonts w:ascii="Arial" w:hAnsi="Arial" w:cs="Arial"/>
          <w:b w:val="1"/>
          <w:bCs w:val="1"/>
          <w:color w:val="auto"/>
          <w:sz w:val="20"/>
          <w:szCs w:val="20"/>
          <w:u w:val="single"/>
        </w:rPr>
        <w:t>ARTICLE 3.</w:t>
      </w:r>
    </w:p>
    <w:p w:rsidRPr="003D0705" w:rsidR="00447F94" w:rsidP="66BAE199" w:rsidRDefault="00447F94" w14:paraId="72A41155" w14:textId="0AA926F3" w14:noSpellErr="1">
      <w:pPr>
        <w:jc w:val="both"/>
        <w:rPr>
          <w:rFonts w:ascii="Arial" w:hAnsi="Arial" w:cs="Arial"/>
          <w:color w:val="auto"/>
          <w:sz w:val="20"/>
          <w:szCs w:val="20"/>
        </w:rPr>
      </w:pPr>
      <w:r w:rsidRPr="66BAE199" w:rsidR="00447F94">
        <w:rPr>
          <w:rFonts w:ascii="Arial" w:hAnsi="Arial" w:cs="Arial"/>
          <w:color w:val="auto"/>
          <w:sz w:val="20"/>
          <w:szCs w:val="20"/>
        </w:rPr>
        <w:t>Les bénéfi</w:t>
      </w:r>
      <w:r w:rsidRPr="66BAE199" w:rsidR="0001547D">
        <w:rPr>
          <w:rFonts w:ascii="Arial" w:hAnsi="Arial" w:cs="Arial"/>
          <w:color w:val="auto"/>
          <w:sz w:val="20"/>
          <w:szCs w:val="20"/>
        </w:rPr>
        <w:t xml:space="preserve">ciaires s’engagent à utiliser la subvention conformément aux fins en vue desquelles elle </w:t>
      </w:r>
      <w:r w:rsidRPr="66BAE199" w:rsidR="00AF2D6F">
        <w:rPr>
          <w:rFonts w:ascii="Arial" w:hAnsi="Arial" w:cs="Arial"/>
          <w:color w:val="auto"/>
          <w:sz w:val="20"/>
          <w:szCs w:val="20"/>
        </w:rPr>
        <w:t>a été octroyée. Ces finalités</w:t>
      </w:r>
      <w:r w:rsidRPr="66BAE199" w:rsidR="0001547D">
        <w:rPr>
          <w:rFonts w:ascii="Arial" w:hAnsi="Arial" w:cs="Arial"/>
          <w:color w:val="auto"/>
          <w:sz w:val="20"/>
          <w:szCs w:val="20"/>
        </w:rPr>
        <w:t xml:space="preserve"> s</w:t>
      </w:r>
      <w:r w:rsidRPr="66BAE199" w:rsidR="00AF2D6F">
        <w:rPr>
          <w:rFonts w:ascii="Arial" w:hAnsi="Arial" w:cs="Arial"/>
          <w:color w:val="auto"/>
          <w:sz w:val="20"/>
          <w:szCs w:val="20"/>
        </w:rPr>
        <w:t>er</w:t>
      </w:r>
      <w:r w:rsidRPr="66BAE199" w:rsidR="0001547D">
        <w:rPr>
          <w:rFonts w:ascii="Arial" w:hAnsi="Arial" w:cs="Arial"/>
          <w:color w:val="auto"/>
          <w:sz w:val="20"/>
          <w:szCs w:val="20"/>
        </w:rPr>
        <w:t>ont précisées dans la décision d’octroi</w:t>
      </w:r>
      <w:r w:rsidRPr="66BAE199" w:rsidR="00AF2D6F">
        <w:rPr>
          <w:rFonts w:ascii="Arial" w:hAnsi="Arial" w:cs="Arial"/>
          <w:color w:val="auto"/>
          <w:sz w:val="20"/>
          <w:szCs w:val="20"/>
        </w:rPr>
        <w:t>.</w:t>
      </w:r>
    </w:p>
    <w:p w:rsidRPr="003D0705" w:rsidR="00AF2D6F" w:rsidP="66BAE199" w:rsidRDefault="00AF2D6F" w14:paraId="4BCA0143" w14:textId="29E3BE95" w14:noSpellErr="1">
      <w:pPr>
        <w:spacing w:after="0"/>
        <w:jc w:val="both"/>
        <w:rPr>
          <w:rFonts w:ascii="Arial" w:hAnsi="Arial" w:cs="Arial"/>
          <w:color w:val="auto"/>
          <w:sz w:val="20"/>
          <w:szCs w:val="20"/>
        </w:rPr>
      </w:pPr>
      <w:r w:rsidRPr="66BAE199" w:rsidR="00AF2D6F">
        <w:rPr>
          <w:rFonts w:ascii="Arial" w:hAnsi="Arial" w:cs="Arial"/>
          <w:color w:val="auto"/>
          <w:sz w:val="20"/>
          <w:szCs w:val="20"/>
        </w:rPr>
        <w:t>Le bénéficiaire d’une subvention devra, pour le 31 décembre de l’année N+1 au plus tard, remettre les</w:t>
      </w:r>
      <w:r w:rsidRPr="66BAE199" w:rsidR="0044691F">
        <w:rPr>
          <w:rFonts w:ascii="Arial" w:hAnsi="Arial" w:cs="Arial"/>
          <w:color w:val="auto"/>
          <w:sz w:val="20"/>
          <w:szCs w:val="20"/>
        </w:rPr>
        <w:t xml:space="preserve"> </w:t>
      </w:r>
      <w:r w:rsidRPr="66BAE199" w:rsidR="00AF2D6F">
        <w:rPr>
          <w:rFonts w:ascii="Arial" w:hAnsi="Arial" w:cs="Arial"/>
          <w:color w:val="auto"/>
          <w:sz w:val="20"/>
          <w:szCs w:val="20"/>
        </w:rPr>
        <w:t>pièces justificatives suivantes, destinées à prouver que la subvention a be</w:t>
      </w:r>
      <w:r w:rsidRPr="66BAE199" w:rsidR="0044691F">
        <w:rPr>
          <w:rFonts w:ascii="Arial" w:hAnsi="Arial" w:cs="Arial"/>
          <w:color w:val="auto"/>
          <w:sz w:val="20"/>
          <w:szCs w:val="20"/>
        </w:rPr>
        <w:t xml:space="preserve">l et bien été utilisée aux fins </w:t>
      </w:r>
      <w:r w:rsidRPr="66BAE199" w:rsidR="00AF2D6F">
        <w:rPr>
          <w:rFonts w:ascii="Arial" w:hAnsi="Arial" w:cs="Arial"/>
          <w:color w:val="auto"/>
          <w:sz w:val="20"/>
          <w:szCs w:val="20"/>
        </w:rPr>
        <w:t>pour lesquelles elle a été octroyée :</w:t>
      </w:r>
    </w:p>
    <w:p w:rsidRPr="003D0705" w:rsidR="00AF2D6F" w:rsidP="66BAE199" w:rsidRDefault="00AF2D6F" w14:paraId="1F9F514A" w14:textId="77777777" w14:noSpellErr="1">
      <w:pPr>
        <w:spacing w:after="0"/>
        <w:jc w:val="both"/>
        <w:rPr>
          <w:rFonts w:ascii="Arial" w:hAnsi="Arial" w:cs="Arial"/>
          <w:color w:val="auto"/>
          <w:sz w:val="20"/>
          <w:szCs w:val="20"/>
        </w:rPr>
      </w:pPr>
      <w:r w:rsidRPr="66BAE199" w:rsidR="00AF2D6F">
        <w:rPr>
          <w:rFonts w:ascii="Arial" w:hAnsi="Arial" w:cs="Arial"/>
          <w:color w:val="auto"/>
          <w:sz w:val="20"/>
          <w:szCs w:val="20"/>
        </w:rPr>
        <w:t>- des factures acquittées pour le montant du subside octroyé</w:t>
      </w:r>
    </w:p>
    <w:p w:rsidRPr="003D0705" w:rsidR="00AF2D6F" w:rsidP="66BAE199" w:rsidRDefault="00AF2D6F" w14:paraId="3DFE5794" w14:textId="77777777" w14:noSpellErr="1">
      <w:pPr>
        <w:spacing w:after="0"/>
        <w:jc w:val="both"/>
        <w:rPr>
          <w:rFonts w:ascii="Arial" w:hAnsi="Arial" w:cs="Arial"/>
          <w:color w:val="auto"/>
          <w:sz w:val="20"/>
          <w:szCs w:val="20"/>
        </w:rPr>
      </w:pPr>
      <w:r w:rsidRPr="66BAE199" w:rsidR="00AF2D6F">
        <w:rPr>
          <w:rFonts w:ascii="Arial" w:hAnsi="Arial" w:cs="Arial"/>
          <w:color w:val="auto"/>
          <w:sz w:val="20"/>
          <w:szCs w:val="20"/>
        </w:rPr>
        <w:t>-</w:t>
      </w:r>
      <w:r w:rsidRPr="66BAE199" w:rsidR="00AF2D6F">
        <w:rPr>
          <w:rFonts w:ascii="Arial" w:hAnsi="Arial" w:cs="Arial"/>
          <w:color w:val="auto"/>
          <w:sz w:val="20"/>
          <w:szCs w:val="20"/>
        </w:rPr>
        <w:t xml:space="preserve"> un extr</w:t>
      </w:r>
      <w:r w:rsidRPr="66BAE199" w:rsidR="00AF2D6F">
        <w:rPr>
          <w:rFonts w:ascii="Arial" w:hAnsi="Arial" w:cs="Arial"/>
          <w:color w:val="auto"/>
          <w:sz w:val="20"/>
          <w:szCs w:val="20"/>
        </w:rPr>
        <w:t>ait</w:t>
      </w:r>
      <w:r w:rsidRPr="66BAE199" w:rsidR="00AF2D6F">
        <w:rPr>
          <w:rFonts w:ascii="Arial" w:hAnsi="Arial" w:cs="Arial"/>
          <w:color w:val="FF0000"/>
          <w:sz w:val="20"/>
          <w:szCs w:val="20"/>
        </w:rPr>
        <w:t xml:space="preserve"> </w:t>
      </w:r>
      <w:r w:rsidRPr="66BAE199" w:rsidR="00AF2D6F">
        <w:rPr>
          <w:rFonts w:ascii="Arial" w:hAnsi="Arial" w:cs="Arial"/>
          <w:color w:val="auto"/>
          <w:sz w:val="20"/>
          <w:szCs w:val="20"/>
        </w:rPr>
        <w:t>de compte bancaire où apparaît le subside octroyé</w:t>
      </w:r>
    </w:p>
    <w:p w:rsidRPr="003D0705" w:rsidR="00AF2D6F" w:rsidP="66BAE199" w:rsidRDefault="00AF2D6F" w14:paraId="0536CD19" w14:textId="56D173D1">
      <w:pPr>
        <w:spacing w:after="0"/>
        <w:jc w:val="both"/>
        <w:rPr>
          <w:rFonts w:ascii="Arial" w:hAnsi="Arial" w:cs="Arial"/>
          <w:color w:val="auto"/>
          <w:sz w:val="20"/>
          <w:szCs w:val="20"/>
        </w:rPr>
      </w:pPr>
      <w:r w:rsidRPr="66BAE199" w:rsidR="00AF2D6F">
        <w:rPr>
          <w:rFonts w:ascii="Arial" w:hAnsi="Arial" w:cs="Arial"/>
          <w:color w:val="auto"/>
          <w:sz w:val="20"/>
          <w:szCs w:val="20"/>
        </w:rPr>
        <w:t>- une déclaration sur l’honneur attestant que les justificatifs transmis n’ont pas été et ne seron</w:t>
      </w:r>
      <w:r w:rsidRPr="66BAE199" w:rsidR="0044691F">
        <w:rPr>
          <w:rFonts w:ascii="Arial" w:hAnsi="Arial" w:cs="Arial"/>
          <w:color w:val="auto"/>
          <w:sz w:val="20"/>
          <w:szCs w:val="20"/>
        </w:rPr>
        <w:t xml:space="preserve">t pas </w:t>
      </w:r>
      <w:r w:rsidRPr="66BAE199" w:rsidR="00AF2D6F">
        <w:rPr>
          <w:rFonts w:ascii="Arial" w:hAnsi="Arial" w:cs="Arial"/>
          <w:color w:val="auto"/>
          <w:sz w:val="20"/>
          <w:szCs w:val="20"/>
        </w:rPr>
        <w:t xml:space="preserve">produits auprès d’une autre autorité </w:t>
      </w:r>
      <w:r w:rsidRPr="66BAE199" w:rsidR="00AF2D6F">
        <w:rPr>
          <w:rFonts w:ascii="Arial" w:hAnsi="Arial" w:cs="Arial"/>
          <w:color w:val="auto"/>
          <w:sz w:val="20"/>
          <w:szCs w:val="20"/>
        </w:rPr>
        <w:t>subsidiante</w:t>
      </w:r>
      <w:r w:rsidRPr="66BAE199" w:rsidR="00AF2D6F">
        <w:rPr>
          <w:rFonts w:ascii="Arial" w:hAnsi="Arial" w:cs="Arial"/>
          <w:color w:val="auto"/>
          <w:sz w:val="20"/>
          <w:szCs w:val="20"/>
        </w:rPr>
        <w:t>.</w:t>
      </w:r>
    </w:p>
    <w:p w:rsidRPr="00AF2D6F" w:rsidR="00AF2D6F" w:rsidP="66BAE199" w:rsidRDefault="00AF2D6F" w14:paraId="4B1FF7CE" w14:textId="77777777" w14:noSpellErr="1">
      <w:pPr>
        <w:spacing w:after="0"/>
        <w:jc w:val="both"/>
        <w:rPr>
          <w:rFonts w:ascii="Arial" w:hAnsi="Arial" w:cs="Arial"/>
          <w:color w:val="auto"/>
          <w:sz w:val="20"/>
          <w:szCs w:val="20"/>
        </w:rPr>
      </w:pPr>
    </w:p>
    <w:p w:rsidRPr="008E049E" w:rsidR="00447F94" w:rsidP="66BAE199" w:rsidRDefault="00447F94" w14:paraId="057BB240" w14:textId="77777777" w14:noSpellErr="1">
      <w:pPr>
        <w:jc w:val="both"/>
        <w:rPr>
          <w:rFonts w:ascii="Arial" w:hAnsi="Arial" w:cs="Arial"/>
          <w:b w:val="1"/>
          <w:bCs w:val="1"/>
          <w:color w:val="auto"/>
          <w:sz w:val="20"/>
          <w:szCs w:val="20"/>
        </w:rPr>
      </w:pPr>
      <w:r w:rsidRPr="66BAE199" w:rsidR="00447F94">
        <w:rPr>
          <w:rFonts w:ascii="Arial" w:hAnsi="Arial" w:cs="Arial"/>
          <w:b w:val="1"/>
          <w:bCs w:val="1"/>
          <w:color w:val="auto"/>
          <w:sz w:val="20"/>
          <w:szCs w:val="20"/>
          <w:u w:val="single"/>
        </w:rPr>
        <w:t>ARTICLE 4.</w:t>
      </w:r>
    </w:p>
    <w:p w:rsidR="00447F94" w:rsidP="66BAE199" w:rsidRDefault="00447F94" w14:paraId="2C4B7A1B" w14:textId="77777777" w14:noSpellErr="1">
      <w:pPr>
        <w:jc w:val="both"/>
        <w:rPr>
          <w:rFonts w:ascii="Arial" w:hAnsi="Arial" w:cs="Arial"/>
          <w:color w:val="auto"/>
          <w:sz w:val="20"/>
          <w:szCs w:val="20"/>
        </w:rPr>
      </w:pPr>
      <w:r w:rsidRPr="66BAE199" w:rsidR="00447F94">
        <w:rPr>
          <w:rFonts w:ascii="Arial" w:hAnsi="Arial" w:cs="Arial"/>
          <w:color w:val="auto"/>
          <w:sz w:val="20"/>
          <w:szCs w:val="20"/>
        </w:rPr>
        <w:t>Quand l’intervention consiste en l’achat de biens meubles, ceux-ci sont réputés être mis gratuitement et pour une durée illimitée, à disposition du bénéficiaire, aux risques de ce dernier qui renonce à tout recours contre la Donation.</w:t>
      </w:r>
    </w:p>
    <w:p w:rsidR="00447F94" w:rsidP="66BAE199" w:rsidRDefault="00447F94" w14:paraId="77A25CB9" w14:textId="77777777" w14:noSpellErr="1">
      <w:pPr>
        <w:jc w:val="both"/>
        <w:rPr>
          <w:rFonts w:ascii="Arial" w:hAnsi="Arial" w:cs="Arial"/>
          <w:color w:val="auto"/>
          <w:sz w:val="20"/>
          <w:szCs w:val="20"/>
        </w:rPr>
      </w:pPr>
      <w:r w:rsidRPr="66BAE199" w:rsidR="00447F94">
        <w:rPr>
          <w:rFonts w:ascii="Arial" w:hAnsi="Arial" w:cs="Arial"/>
          <w:color w:val="auto"/>
          <w:sz w:val="20"/>
          <w:szCs w:val="20"/>
        </w:rPr>
        <w:t>S’il apparaît ultérieurement que lesdits biens ne reçoivent pas l’affectation prévue, la Donation pourra en exiger la restitution immédiate.</w:t>
      </w:r>
    </w:p>
    <w:p w:rsidR="00447F94" w:rsidP="66BAE199" w:rsidRDefault="00447F94" w14:paraId="2EE66FF9" w14:textId="77777777" w14:noSpellErr="1">
      <w:pPr>
        <w:jc w:val="both"/>
        <w:rPr>
          <w:rFonts w:ascii="Arial" w:hAnsi="Arial" w:cs="Arial"/>
          <w:color w:val="auto"/>
          <w:sz w:val="20"/>
          <w:szCs w:val="20"/>
        </w:rPr>
      </w:pPr>
      <w:r w:rsidRPr="66BAE199" w:rsidR="00447F94">
        <w:rPr>
          <w:rFonts w:ascii="Arial" w:hAnsi="Arial" w:cs="Arial"/>
          <w:color w:val="auto"/>
          <w:sz w:val="20"/>
          <w:szCs w:val="20"/>
        </w:rPr>
        <w:t>S’il s’agit de biens consomptibles, la restitution sera effectuée par équivalent en argent.</w:t>
      </w:r>
    </w:p>
    <w:p w:rsidR="00447F94" w:rsidP="66BAE199" w:rsidRDefault="00447F94" w14:paraId="0E6C18F7" w14:textId="09FD3F44" w14:noSpellErr="1">
      <w:pPr>
        <w:jc w:val="both"/>
        <w:rPr>
          <w:rFonts w:ascii="Arial" w:hAnsi="Arial" w:cs="Arial"/>
          <w:color w:val="auto"/>
          <w:sz w:val="20"/>
          <w:szCs w:val="20"/>
        </w:rPr>
      </w:pPr>
      <w:r w:rsidRPr="66BAE199" w:rsidR="00447F94">
        <w:rPr>
          <w:rFonts w:ascii="Arial" w:hAnsi="Arial" w:cs="Arial"/>
          <w:b w:val="1"/>
          <w:bCs w:val="1"/>
          <w:color w:val="auto"/>
          <w:sz w:val="20"/>
          <w:szCs w:val="20"/>
          <w:u w:val="single"/>
        </w:rPr>
        <w:t>ARTICLE</w:t>
      </w:r>
      <w:r w:rsidRPr="66BAE199" w:rsidR="0044691F">
        <w:rPr>
          <w:rFonts w:ascii="Arial" w:hAnsi="Arial" w:cs="Arial"/>
          <w:b w:val="1"/>
          <w:bCs w:val="1"/>
          <w:color w:val="auto"/>
          <w:sz w:val="20"/>
          <w:szCs w:val="20"/>
          <w:u w:val="single"/>
        </w:rPr>
        <w:t xml:space="preserve"> 5.</w:t>
      </w:r>
    </w:p>
    <w:p w:rsidRPr="003D0705" w:rsidR="003D0705" w:rsidP="66BAE199" w:rsidRDefault="003D0705" w14:paraId="5370C860" w14:textId="26FFBD2D" w14:noSpellErr="1">
      <w:pPr>
        <w:jc w:val="both"/>
        <w:rPr>
          <w:rFonts w:ascii="Arial" w:hAnsi="Arial" w:cs="Arial"/>
          <w:color w:val="auto"/>
          <w:sz w:val="20"/>
          <w:szCs w:val="20"/>
        </w:rPr>
      </w:pPr>
      <w:r w:rsidRPr="66BAE199" w:rsidR="003D0705">
        <w:rPr>
          <w:rFonts w:ascii="Arial" w:hAnsi="Arial" w:cs="Arial"/>
          <w:color w:val="auto"/>
          <w:sz w:val="20"/>
          <w:szCs w:val="20"/>
        </w:rPr>
        <w:t>Les mêmes règles sont d’application en matière de subsides ou d’intervention financière sous quelque forme que ce soit.</w:t>
      </w:r>
    </w:p>
    <w:p w:rsidRPr="003D0705" w:rsidR="003D0705" w:rsidP="66BAE199" w:rsidRDefault="003D0705" w14:paraId="23392874" w14:textId="62D1B152" w14:noSpellErr="1">
      <w:pPr>
        <w:jc w:val="both"/>
        <w:rPr>
          <w:rFonts w:ascii="Arial" w:hAnsi="Arial" w:cs="Arial"/>
          <w:b w:val="1"/>
          <w:bCs w:val="1"/>
          <w:color w:val="auto"/>
          <w:sz w:val="20"/>
          <w:szCs w:val="20"/>
          <w:u w:val="single"/>
        </w:rPr>
      </w:pPr>
      <w:r w:rsidRPr="66BAE199" w:rsidR="003D0705">
        <w:rPr>
          <w:rFonts w:ascii="Arial" w:hAnsi="Arial" w:cs="Arial"/>
          <w:b w:val="1"/>
          <w:bCs w:val="1"/>
          <w:color w:val="auto"/>
          <w:sz w:val="20"/>
          <w:szCs w:val="20"/>
          <w:u w:val="single"/>
        </w:rPr>
        <w:t>ARTICLE 6.</w:t>
      </w:r>
    </w:p>
    <w:p w:rsidRPr="003D0705" w:rsidR="00447F94" w:rsidP="66BAE199" w:rsidRDefault="00447F94" w14:paraId="1C7D720F" w14:textId="663A499E" w14:noSpellErr="1">
      <w:pPr>
        <w:jc w:val="both"/>
        <w:rPr>
          <w:rFonts w:ascii="Arial" w:hAnsi="Arial" w:cs="Arial"/>
          <w:color w:val="auto"/>
          <w:sz w:val="20"/>
          <w:szCs w:val="20"/>
        </w:rPr>
      </w:pPr>
      <w:r w:rsidRPr="66BAE199" w:rsidR="00447F94">
        <w:rPr>
          <w:rFonts w:ascii="Arial" w:hAnsi="Arial" w:cs="Arial"/>
          <w:color w:val="auto"/>
          <w:sz w:val="20"/>
          <w:szCs w:val="20"/>
        </w:rPr>
        <w:t xml:space="preserve">Les présentes dispositions entrent en vigueur à la date du </w:t>
      </w:r>
      <w:r w:rsidRPr="66BAE199" w:rsidR="003D0705">
        <w:rPr>
          <w:rFonts w:ascii="Arial" w:hAnsi="Arial" w:cs="Arial"/>
          <w:color w:val="auto"/>
          <w:sz w:val="20"/>
          <w:szCs w:val="20"/>
        </w:rPr>
        <w:t>1</w:t>
      </w:r>
      <w:r w:rsidRPr="66BAE199" w:rsidR="003D0705">
        <w:rPr>
          <w:rFonts w:ascii="Arial" w:hAnsi="Arial" w:cs="Arial"/>
          <w:color w:val="auto"/>
          <w:sz w:val="20"/>
          <w:szCs w:val="20"/>
          <w:vertAlign w:val="superscript"/>
        </w:rPr>
        <w:t xml:space="preserve">er </w:t>
      </w:r>
      <w:r w:rsidRPr="66BAE199" w:rsidR="003D0705">
        <w:rPr>
          <w:rFonts w:ascii="Arial" w:hAnsi="Arial" w:cs="Arial"/>
          <w:color w:val="auto"/>
          <w:sz w:val="20"/>
          <w:szCs w:val="20"/>
        </w:rPr>
        <w:t>janvier 2024.</w:t>
      </w:r>
    </w:p>
    <w:p w:rsidR="001C6A1C" w:rsidP="66BAE199" w:rsidRDefault="001C6A1C" w14:paraId="515AA546" w14:textId="77777777" w14:noSpellErr="1">
      <w:pPr>
        <w:jc w:val="both"/>
        <w:rPr>
          <w:rFonts w:ascii="Arial" w:hAnsi="Arial" w:cs="Arial"/>
          <w:color w:val="auto"/>
          <w:sz w:val="20"/>
          <w:szCs w:val="20"/>
        </w:rPr>
      </w:pPr>
    </w:p>
    <w:p w:rsidR="001C6A1C" w:rsidP="66BAE199" w:rsidRDefault="001C6A1C" w14:paraId="1D834619" w14:textId="77777777" w14:noSpellErr="1">
      <w:pPr>
        <w:jc w:val="both"/>
        <w:rPr>
          <w:rFonts w:ascii="Arial" w:hAnsi="Arial" w:cs="Arial"/>
          <w:color w:val="auto"/>
          <w:sz w:val="20"/>
          <w:szCs w:val="20"/>
        </w:rPr>
      </w:pPr>
    </w:p>
    <w:p w:rsidR="00447F94" w:rsidP="66BAE199" w:rsidRDefault="00447F94" w14:paraId="5DAB6C7B" w14:textId="77777777" w14:noSpellErr="1">
      <w:pPr>
        <w:jc w:val="both"/>
        <w:rPr>
          <w:rFonts w:ascii="Arial" w:hAnsi="Arial" w:cs="Arial"/>
          <w:color w:val="auto"/>
          <w:sz w:val="20"/>
          <w:szCs w:val="20"/>
        </w:rPr>
      </w:pPr>
    </w:p>
    <w:p w:rsidR="00447F94" w:rsidP="66BAE199" w:rsidRDefault="00447F94" w14:paraId="02EB378F" w14:textId="77777777" w14:noSpellErr="1">
      <w:pPr>
        <w:ind w:firstLine="6096"/>
        <w:rPr>
          <w:color w:val="auto"/>
        </w:rPr>
      </w:pPr>
    </w:p>
    <w:sectPr w:rsidR="00447F9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94"/>
    <w:rsid w:val="0001547D"/>
    <w:rsid w:val="001C6A1C"/>
    <w:rsid w:val="00293A34"/>
    <w:rsid w:val="003D0705"/>
    <w:rsid w:val="0044691F"/>
    <w:rsid w:val="00447F94"/>
    <w:rsid w:val="00645B25"/>
    <w:rsid w:val="00922600"/>
    <w:rsid w:val="00AF2D6F"/>
    <w:rsid w:val="00B15CE7"/>
    <w:rsid w:val="00BA001E"/>
    <w:rsid w:val="00BC7BE7"/>
    <w:rsid w:val="00E2D007"/>
    <w:rsid w:val="00FC2C85"/>
    <w:rsid w:val="05B6412A"/>
    <w:rsid w:val="0A89B24D"/>
    <w:rsid w:val="0D2DEB90"/>
    <w:rsid w:val="138648DA"/>
    <w:rsid w:val="14388219"/>
    <w:rsid w:val="163C7E77"/>
    <w:rsid w:val="19F7C8A9"/>
    <w:rsid w:val="1A8E9B40"/>
    <w:rsid w:val="2B9881FD"/>
    <w:rsid w:val="2E2027CB"/>
    <w:rsid w:val="3207C381"/>
    <w:rsid w:val="37E43708"/>
    <w:rsid w:val="4789F16D"/>
    <w:rsid w:val="492DDA8B"/>
    <w:rsid w:val="4967C365"/>
    <w:rsid w:val="4FF1FA32"/>
    <w:rsid w:val="544F4C18"/>
    <w:rsid w:val="5A846BFF"/>
    <w:rsid w:val="61A05756"/>
    <w:rsid w:val="62D345E3"/>
    <w:rsid w:val="63138E9E"/>
    <w:rsid w:val="64C8875C"/>
    <w:rsid w:val="66BAE199"/>
    <w:rsid w:val="7BF587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7F94"/>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447F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F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8a114-7e65-46e6-b4ab-39b44b358923">
      <Terms xmlns="http://schemas.microsoft.com/office/infopath/2007/PartnerControls"/>
    </lcf76f155ced4ddcb4097134ff3c332f>
    <TaxCatchAll xmlns="2785e25a-ee15-4d01-af4e-45e74d96c9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D7C1E250CFB4A800725A400C012EE" ma:contentTypeVersion="15" ma:contentTypeDescription="Crée un document." ma:contentTypeScope="" ma:versionID="28c2ccf33862c23b0cde2dff67a2d4d8">
  <xsd:schema xmlns:xsd="http://www.w3.org/2001/XMLSchema" xmlns:xs="http://www.w3.org/2001/XMLSchema" xmlns:p="http://schemas.microsoft.com/office/2006/metadata/properties" xmlns:ns2="e5f8a114-7e65-46e6-b4ab-39b44b358923" xmlns:ns3="2785e25a-ee15-4d01-af4e-45e74d96c9be" targetNamespace="http://schemas.microsoft.com/office/2006/metadata/properties" ma:root="true" ma:fieldsID="b621e18029abf4de8db24ce5fc44671e" ns2:_="" ns3:_="">
    <xsd:import namespace="e5f8a114-7e65-46e6-b4ab-39b44b358923"/>
    <xsd:import namespace="2785e25a-ee15-4d01-af4e-45e74d96c9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8a114-7e65-46e6-b4ab-39b44b35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7b0e1cb-a8b1-4add-ae38-c93bcc7072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5e25a-ee15-4d01-af4e-45e74d96c9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5c4ff5-9ce7-41f3-8eda-a58cf8acd9bc}" ma:internalName="TaxCatchAll" ma:showField="CatchAllData" ma:web="2785e25a-ee15-4d01-af4e-45e74d96c9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C24C2-1FAF-42A2-B216-6F7B94221D9C}">
  <ds:schemaRefs>
    <ds:schemaRef ds:uri="http://schemas.microsoft.com/office/2006/metadata/properties"/>
    <ds:schemaRef ds:uri="http://schemas.microsoft.com/office/infopath/2007/PartnerControls"/>
    <ds:schemaRef ds:uri="e5f8a114-7e65-46e6-b4ab-39b44b358923"/>
    <ds:schemaRef ds:uri="2785e25a-ee15-4d01-af4e-45e74d96c9be"/>
  </ds:schemaRefs>
</ds:datastoreItem>
</file>

<file path=customXml/itemProps2.xml><?xml version="1.0" encoding="utf-8"?>
<ds:datastoreItem xmlns:ds="http://schemas.openxmlformats.org/officeDocument/2006/customXml" ds:itemID="{029F35CA-8AE8-4834-8B8E-C94002A29B01}"/>
</file>

<file path=customXml/itemProps3.xml><?xml version="1.0" encoding="utf-8"?>
<ds:datastoreItem xmlns:ds="http://schemas.openxmlformats.org/officeDocument/2006/customXml" ds:itemID="{BFEBBDD7-8D22-4358-9DAC-45CC7E219C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Province de Namur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cma</dc:creator>
  <lastModifiedBy>Isabelle VANESSE</lastModifiedBy>
  <revision>6</revision>
  <dcterms:created xsi:type="dcterms:W3CDTF">2024-01-31T14:20:00.0000000Z</dcterms:created>
  <dcterms:modified xsi:type="dcterms:W3CDTF">2025-02-10T13:54:06.9893238Z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0x0101000FED7C1E250CFB4A800725A400C012EE</vt:lpwstr>
  </property>
  <property fmtid="{D5CDD505-2E9C-101B-9397-08002B2CF9AE}" pid="3" name="Order">
    <vt:r8>100</vt:r8>
  </property>
  <property fmtid="{D5CDD505-2E9C-101B-9397-08002B2CF9AE}" pid="4" name="MediaServiceImageTags">
    <vt:lpwstr/>
  </property>
</Properties>
</file>